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251F" w14:textId="77777777" w:rsidR="00615A83" w:rsidRDefault="00615A83" w:rsidP="00615A83">
      <w:pPr>
        <w:pStyle w:val="a8"/>
        <w:spacing w:before="0" w:beforeAutospacing="0" w:after="0" w:afterAutospacing="0"/>
        <w:jc w:val="center"/>
        <w:rPr>
          <w:rFonts w:ascii="FangSong" w:hAnsi="FangSong"/>
          <w:color w:val="000000"/>
          <w:sz w:val="32"/>
          <w:szCs w:val="32"/>
        </w:rPr>
      </w:pPr>
      <w:r>
        <w:rPr>
          <w:rStyle w:val="a9"/>
          <w:rFonts w:ascii="华文中宋" w:eastAsia="华文中宋" w:hAnsi="华文中宋" w:hint="eastAsia"/>
          <w:color w:val="000000"/>
          <w:sz w:val="44"/>
          <w:szCs w:val="44"/>
        </w:rPr>
        <w:t>县级财政衔接项目资金绩效评价报告</w:t>
      </w:r>
    </w:p>
    <w:p w14:paraId="1302C4A5" w14:textId="77777777" w:rsidR="00615A83" w:rsidRDefault="00615A83" w:rsidP="00615A83">
      <w:pPr>
        <w:pStyle w:val="1"/>
        <w:spacing w:before="0" w:after="0"/>
        <w:rPr>
          <w:rFonts w:ascii="FangSong" w:hAnsi="FangSong"/>
          <w:color w:val="000000"/>
          <w:sz w:val="48"/>
          <w:szCs w:val="48"/>
        </w:rPr>
      </w:pPr>
      <w:r>
        <w:rPr>
          <w:rFonts w:ascii="FangSong" w:hAnsi="FangSong"/>
          <w:color w:val="000000"/>
        </w:rPr>
        <w:t> </w:t>
      </w:r>
    </w:p>
    <w:p w14:paraId="6C3EB220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评价类型：事前评价□ 实施过程评价</w:t>
      </w:r>
      <w:r>
        <w:rPr>
          <w:rFonts w:ascii="Wingdings 2" w:hAnsi="Wingdings 2"/>
          <w:color w:val="000000"/>
          <w:sz w:val="32"/>
          <w:szCs w:val="32"/>
        </w:rPr>
        <w:t></w:t>
      </w:r>
      <w:r>
        <w:rPr>
          <w:rFonts w:ascii="FangSong" w:hAnsi="FangSong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>完成结果评价</w:t>
      </w:r>
      <w:r>
        <w:rPr>
          <w:rFonts w:ascii="Wingdings 2" w:hAnsi="Wingdings 2"/>
          <w:color w:val="000000"/>
          <w:sz w:val="32"/>
          <w:szCs w:val="32"/>
        </w:rPr>
        <w:t></w:t>
      </w:r>
    </w:p>
    <w:p w14:paraId="3C445AB4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项目名称：镇巴县“十三五”易地搬迁贷款偿还项目</w:t>
      </w:r>
    </w:p>
    <w:p w14:paraId="25588695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项目单位：镇巴县国土空间规划管理中心</w:t>
      </w:r>
    </w:p>
    <w:p w14:paraId="502FB7C7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主管部门：镇巴县自然资源局</w:t>
      </w:r>
    </w:p>
    <w:p w14:paraId="51AA293B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组织方式： □财政部门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□主管部门</w:t>
      </w:r>
      <w:r>
        <w:rPr>
          <w:rFonts w:hint="eastAsia"/>
          <w:color w:val="000000"/>
          <w:sz w:val="32"/>
          <w:szCs w:val="32"/>
        </w:rPr>
        <w:t>  </w:t>
      </w:r>
      <w:r>
        <w:rPr>
          <w:rFonts w:ascii="Wingdings 2" w:hAnsi="Wingdings 2"/>
          <w:color w:val="000000"/>
          <w:sz w:val="32"/>
          <w:szCs w:val="32"/>
        </w:rPr>
        <w:t></w:t>
      </w:r>
      <w:r>
        <w:rPr>
          <w:rFonts w:ascii="仿宋" w:eastAsia="仿宋" w:hAnsi="仿宋" w:hint="eastAsia"/>
          <w:color w:val="000000"/>
          <w:sz w:val="32"/>
          <w:szCs w:val="32"/>
        </w:rPr>
        <w:t>项目单位</w:t>
      </w:r>
    </w:p>
    <w:p w14:paraId="07FC9168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评价机构： □中介机构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□专家组</w:t>
      </w:r>
      <w:r>
        <w:rPr>
          <w:rFonts w:hint="eastAsia"/>
          <w:color w:val="000000"/>
          <w:sz w:val="32"/>
          <w:szCs w:val="32"/>
        </w:rPr>
        <w:t>    </w:t>
      </w:r>
      <w:r>
        <w:rPr>
          <w:rFonts w:ascii="Wingdings 2" w:hAnsi="Wingdings 2"/>
          <w:color w:val="000000"/>
          <w:sz w:val="32"/>
          <w:szCs w:val="32"/>
        </w:rPr>
        <w:t></w:t>
      </w:r>
      <w:r>
        <w:rPr>
          <w:rFonts w:ascii="仿宋" w:eastAsia="仿宋" w:hAnsi="仿宋" w:hint="eastAsia"/>
          <w:color w:val="000000"/>
          <w:sz w:val="32"/>
          <w:szCs w:val="32"/>
        </w:rPr>
        <w:t>项目单位评价组</w:t>
      </w:r>
    </w:p>
    <w:p w14:paraId="7F62F581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127154F2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20D47DCA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12EA78DD" w14:textId="77777777" w:rsidR="00615A83" w:rsidRDefault="00615A83" w:rsidP="00615A83">
      <w:pPr>
        <w:pStyle w:val="a8"/>
        <w:spacing w:before="0" w:beforeAutospacing="0" w:after="0" w:afterAutospacing="0"/>
        <w:jc w:val="center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评价时间：2024年5月17日至2024年6月17日</w:t>
      </w:r>
    </w:p>
    <w:p w14:paraId="482B7EE4" w14:textId="77777777" w:rsidR="00615A83" w:rsidRDefault="00615A83" w:rsidP="00615A83">
      <w:pPr>
        <w:pStyle w:val="a8"/>
        <w:spacing w:before="0" w:beforeAutospacing="0" w:after="0" w:afterAutospacing="0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47AFCB0B" w14:textId="77777777" w:rsidR="00615A83" w:rsidRDefault="00615A83" w:rsidP="00615A83">
      <w:pPr>
        <w:pStyle w:val="1"/>
        <w:spacing w:before="0" w:after="0"/>
        <w:rPr>
          <w:rFonts w:ascii="FangSong" w:hAnsi="FangSong"/>
          <w:color w:val="000000"/>
          <w:sz w:val="48"/>
          <w:szCs w:val="48"/>
        </w:rPr>
      </w:pPr>
      <w:r>
        <w:rPr>
          <w:rFonts w:ascii="FangSong" w:hAnsi="FangSong"/>
          <w:color w:val="000000"/>
        </w:rPr>
        <w:t> </w:t>
      </w:r>
    </w:p>
    <w:p w14:paraId="3E0D3326" w14:textId="77777777" w:rsidR="00615A83" w:rsidRDefault="00615A83" w:rsidP="00615A83">
      <w:pPr>
        <w:pStyle w:val="a8"/>
        <w:spacing w:before="0" w:beforeAutospacing="0" w:after="0" w:afterAutospacing="0"/>
        <w:ind w:firstLine="96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项目绩效评价单位：镇巴县国土空间规划管理中心</w:t>
      </w:r>
    </w:p>
    <w:p w14:paraId="1B6FFD97" w14:textId="77777777" w:rsidR="00615A83" w:rsidRDefault="00615A83" w:rsidP="00615A83">
      <w:pPr>
        <w:pStyle w:val="a8"/>
        <w:spacing w:before="0" w:beforeAutospacing="0" w:after="0" w:afterAutospacing="0"/>
        <w:ind w:firstLine="3840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  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2024年6月17日</w:t>
      </w:r>
    </w:p>
    <w:p w14:paraId="326059F4" w14:textId="77777777" w:rsidR="00615A83" w:rsidRDefault="00615A83" w:rsidP="00615A83">
      <w:pPr>
        <w:pStyle w:val="a8"/>
        <w:spacing w:before="0" w:beforeAutospacing="0" w:after="0" w:afterAutospacing="0" w:line="600" w:lineRule="atLeast"/>
        <w:rPr>
          <w:rFonts w:ascii="FangSong" w:hAnsi="FangSong"/>
          <w:color w:val="000000"/>
          <w:sz w:val="32"/>
          <w:szCs w:val="32"/>
        </w:rPr>
      </w:pPr>
      <w:r>
        <w:rPr>
          <w:rStyle w:val="a9"/>
          <w:rFonts w:ascii="FangSong" w:hAnsi="FangSong"/>
          <w:color w:val="000000"/>
          <w:sz w:val="44"/>
          <w:szCs w:val="44"/>
        </w:rPr>
        <w:t> </w:t>
      </w:r>
    </w:p>
    <w:p w14:paraId="3567C626" w14:textId="77777777" w:rsidR="00615A83" w:rsidRDefault="00615A83" w:rsidP="00615A83">
      <w:pPr>
        <w:pStyle w:val="1"/>
        <w:spacing w:before="0" w:after="0"/>
        <w:rPr>
          <w:rFonts w:ascii="FangSong" w:hAnsi="FangSong"/>
          <w:color w:val="000000"/>
          <w:sz w:val="48"/>
          <w:szCs w:val="48"/>
        </w:rPr>
      </w:pPr>
      <w:r>
        <w:rPr>
          <w:rFonts w:ascii="FangSong" w:hAnsi="FangSong"/>
          <w:color w:val="000000"/>
        </w:rPr>
        <w:t> </w:t>
      </w:r>
    </w:p>
    <w:p w14:paraId="692977D8" w14:textId="77777777" w:rsidR="00615A83" w:rsidRDefault="00615A83" w:rsidP="00615A83">
      <w:pPr>
        <w:pStyle w:val="a8"/>
        <w:spacing w:before="0" w:beforeAutospacing="0" w:after="0" w:afterAutospacing="0" w:line="600" w:lineRule="atLeast"/>
        <w:jc w:val="center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镇巴县“十三五”易地搬迁贷款偿还项目</w:t>
      </w:r>
    </w:p>
    <w:p w14:paraId="76E783B7" w14:textId="77777777" w:rsidR="00615A83" w:rsidRDefault="00615A83" w:rsidP="00615A83">
      <w:pPr>
        <w:pStyle w:val="a8"/>
        <w:spacing w:before="0" w:beforeAutospacing="0" w:after="0" w:afterAutospacing="0" w:line="600" w:lineRule="atLeast"/>
        <w:jc w:val="center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绩效评价报告</w:t>
      </w:r>
    </w:p>
    <w:p w14:paraId="2AB4F30D" w14:textId="77777777" w:rsidR="00615A83" w:rsidRDefault="00615A83" w:rsidP="00615A83">
      <w:pPr>
        <w:pStyle w:val="a8"/>
        <w:spacing w:before="0" w:beforeAutospacing="0" w:after="0" w:afterAutospacing="0" w:line="600" w:lineRule="atLeast"/>
        <w:rPr>
          <w:rFonts w:ascii="FangSong" w:hAnsi="FangSong"/>
          <w:color w:val="000000"/>
          <w:sz w:val="32"/>
          <w:szCs w:val="32"/>
        </w:rPr>
      </w:pPr>
      <w:r>
        <w:rPr>
          <w:rFonts w:ascii="方正小标宋简体" w:eastAsia="方正小标宋简体" w:hAnsi="FangSong" w:hint="eastAsia"/>
          <w:color w:val="000000"/>
          <w:sz w:val="44"/>
          <w:szCs w:val="44"/>
        </w:rPr>
        <w:lastRenderedPageBreak/>
        <w:t> </w:t>
      </w:r>
    </w:p>
    <w:p w14:paraId="7ADCFF07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一、绩效目标分解下达情况</w:t>
      </w:r>
    </w:p>
    <w:p w14:paraId="0B30B06C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(一)县级财政衔接项目资金下达预算及项目情况</w:t>
      </w:r>
    </w:p>
    <w:p w14:paraId="65ECE2E5" w14:textId="77777777" w:rsidR="00615A83" w:rsidRDefault="00615A83" w:rsidP="00615A83">
      <w:pPr>
        <w:pStyle w:val="a8"/>
        <w:spacing w:before="0" w:beforeAutospacing="0" w:after="0" w:afterAutospacing="0" w:line="600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镇巴县乡村振兴局、镇巴县财政局《关于下达2024年县级财政衔接推进乡村振兴补助资金的通知》（镇财办农〔2024〕1号）下达我办县级财政衔接资金277.7万元用于镇巴县“十三五”易地搬迁贷款偿还项目，该项目地址为镇巴县各镇（街道）。</w:t>
      </w:r>
    </w:p>
    <w:p w14:paraId="4BC945DB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主要内容：2024年度镇巴县偿还易地扶贫搬迁贷款本金277.7万元。</w:t>
      </w:r>
    </w:p>
    <w:p w14:paraId="0389B429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（二）项目完成情况</w:t>
      </w:r>
    </w:p>
    <w:p w14:paraId="54D134F4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镇巴县“十三五”易地搬迁贷款偿还项目：2024年5月16日我单位全额偿还省移民搬迁集团2024年度贷款资金277.7万元，项目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完成率</w:t>
      </w:r>
      <w:r>
        <w:rPr>
          <w:rFonts w:ascii="仿宋" w:eastAsia="仿宋" w:hAnsi="仿宋" w:hint="eastAsia"/>
          <w:color w:val="000000"/>
          <w:sz w:val="32"/>
          <w:szCs w:val="32"/>
        </w:rPr>
        <w:t>100%。</w:t>
      </w:r>
    </w:p>
    <w:p w14:paraId="78E946FC" w14:textId="77777777" w:rsidR="00615A83" w:rsidRDefault="00615A83" w:rsidP="00615A83">
      <w:pPr>
        <w:pStyle w:val="a8"/>
        <w:spacing w:before="0" w:beforeAutospacing="0" w:after="0" w:afterAutospacing="0" w:line="600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二、绩效自评工作开展情况</w:t>
      </w:r>
    </w:p>
    <w:p w14:paraId="2855234A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2024年5月17日至2024年6月17日镇巴县移民（脱贫）搬迁工作办公室对镇巴县“十三五”易地搬迁贷款偿还项目开展自评。</w:t>
      </w:r>
    </w:p>
    <w:p w14:paraId="65379D88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三、绩效目标自评完成情况分析</w:t>
      </w:r>
    </w:p>
    <w:p w14:paraId="21A34778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（一）资金投入情况分析</w:t>
      </w:r>
    </w:p>
    <w:p w14:paraId="0FF99100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1.项目资金到位情况分析</w:t>
      </w:r>
    </w:p>
    <w:p w14:paraId="743C6EA2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根据镇巴县乡村振兴局、镇巴县财政局《关于下达2024年县级财政衔接推进乡村振兴补助资金预算的通知》（镇财办农〔2024〕1号）文件，下达2024年县级财政衔接资金277.7万元，资金到位率100%。</w:t>
      </w:r>
    </w:p>
    <w:p w14:paraId="4D6D418D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2.项目资金执行情况分析</w:t>
      </w:r>
    </w:p>
    <w:p w14:paraId="73788C12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截至</w:t>
      </w:r>
      <w:r>
        <w:rPr>
          <w:rFonts w:ascii="仿宋" w:eastAsia="仿宋" w:hAnsi="仿宋" w:hint="eastAsia"/>
          <w:color w:val="000000"/>
          <w:sz w:val="32"/>
          <w:szCs w:val="32"/>
        </w:rPr>
        <w:t>目前，该项目累计完成100%，支出277.7万元。</w:t>
      </w:r>
    </w:p>
    <w:p w14:paraId="72A2842C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3.项目资金管理情况分析</w:t>
      </w:r>
    </w:p>
    <w:p w14:paraId="5FB59314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资金使用方面由镇巴县财政局通过云系统下达我单位还款资金，由我单位经云系统直接拨付到省移民搬迁集团，资金支付时由项目申请单位及主管单位实行双签制，资金支付范围、标准、进度、依据符合财政衔接资金管理规定。项目财务管理制度健全，并能严格执行；项目的实际支出符合财经法规和财务管理制度，资金使用合理；各种账务处理及时，会计核算较为规范。</w:t>
      </w:r>
    </w:p>
    <w:p w14:paraId="53D85349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（二）绩效目标完成情况分析</w:t>
      </w:r>
    </w:p>
    <w:p w14:paraId="2CFFFC60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96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1.产出指标完成情况分析</w:t>
      </w:r>
    </w:p>
    <w:p w14:paraId="7381B514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镇巴县“十三五”易地搬迁贷款偿还项目：按省级要求按时还款，未产生贷款逾期罚息资金，贷款偿还合规。</w:t>
      </w:r>
    </w:p>
    <w:p w14:paraId="520CC809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2.效益指标完成情况分析</w:t>
      </w:r>
    </w:p>
    <w:p w14:paraId="4F62E034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通过该项目的实施，完成了偿还2024年度“十三五”易地搬迁贷款本金的工作内容，实现提高政府信用度，避免债务纠纷。</w:t>
      </w:r>
    </w:p>
    <w:p w14:paraId="1F400A0D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3.满意度指标完成情况分析</w:t>
      </w:r>
    </w:p>
    <w:p w14:paraId="76CE626C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该项目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的实施后</w:t>
      </w:r>
      <w:r>
        <w:rPr>
          <w:rFonts w:ascii="仿宋" w:eastAsia="仿宋" w:hAnsi="仿宋" w:hint="eastAsia"/>
          <w:color w:val="000000"/>
          <w:sz w:val="32"/>
          <w:szCs w:val="32"/>
        </w:rPr>
        <w:t>，群众长期受益，满意度较高，受益人员满意度达95%。</w:t>
      </w:r>
    </w:p>
    <w:p w14:paraId="66A2B0EF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四、偏离绩效目标的原因和下一步措施</w:t>
      </w:r>
    </w:p>
    <w:p w14:paraId="0A6AA9A7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无</w:t>
      </w:r>
    </w:p>
    <w:p w14:paraId="38FB2391" w14:textId="77777777" w:rsidR="00615A83" w:rsidRDefault="00615A83" w:rsidP="00615A83">
      <w:pPr>
        <w:pStyle w:val="a8"/>
        <w:spacing w:before="0" w:beforeAutospacing="0" w:after="0" w:afterAutospacing="0" w:line="473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五、绩效自评结果拟应用和公开情况</w:t>
      </w:r>
    </w:p>
    <w:p w14:paraId="1590387C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64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通过自评价，项目实施后实现了预定的绩效目标，项目依据充分，预定目标设置合理，符合财政衔接资金使用的要求，有效地改善了生产生活水平，群众得实惠，项目资金严格按照财务管理规定执行，资金拨付及时，使用科目合理，程序合法，确保了项目的顺利完成，评价等次确定为优。</w:t>
      </w:r>
    </w:p>
    <w:p w14:paraId="58D3B979" w14:textId="77777777" w:rsidR="00615A83" w:rsidRDefault="00615A83" w:rsidP="00615A83">
      <w:pPr>
        <w:pStyle w:val="a8"/>
        <w:spacing w:before="0" w:beforeAutospacing="0" w:after="0" w:afterAutospacing="0" w:line="525" w:lineRule="atLeast"/>
        <w:ind w:firstLine="705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4D7F3B49" w14:textId="77777777" w:rsidR="00615A83" w:rsidRDefault="00615A83" w:rsidP="00615A83">
      <w:pPr>
        <w:pStyle w:val="a8"/>
        <w:spacing w:before="0" w:beforeAutospacing="0" w:after="0" w:afterAutospacing="0" w:line="600" w:lineRule="atLeast"/>
        <w:jc w:val="right"/>
        <w:rPr>
          <w:rFonts w:ascii="FangSong" w:hAnsi="FangSong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14:paraId="251241AD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319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镇巴县国土空间规划管理中心</w:t>
      </w:r>
    </w:p>
    <w:p w14:paraId="486E61BD" w14:textId="77777777" w:rsidR="00615A83" w:rsidRDefault="00615A83" w:rsidP="00615A83">
      <w:pPr>
        <w:pStyle w:val="a8"/>
        <w:spacing w:before="0" w:beforeAutospacing="0" w:after="0" w:afterAutospacing="0" w:line="495" w:lineRule="atLeast"/>
        <w:ind w:firstLine="4155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2024年6月17日</w:t>
      </w:r>
    </w:p>
    <w:p w14:paraId="4DA86BF9" w14:textId="77777777" w:rsidR="00615A83" w:rsidRDefault="00615A83" w:rsidP="00615A83">
      <w:pPr>
        <w:pStyle w:val="1"/>
        <w:spacing w:before="0" w:after="0"/>
        <w:rPr>
          <w:rFonts w:ascii="FangSong" w:hAnsi="FangSong"/>
          <w:color w:val="000000"/>
          <w:sz w:val="48"/>
          <w:szCs w:val="48"/>
        </w:rPr>
      </w:pPr>
      <w:r>
        <w:rPr>
          <w:rFonts w:ascii="宋体" w:eastAsia="宋体" w:hAnsi="宋体" w:cs="宋体" w:hint="eastAsia"/>
          <w:color w:val="000000"/>
        </w:rPr>
        <w:t> </w:t>
      </w:r>
    </w:p>
    <w:p w14:paraId="16506418" w14:textId="77777777" w:rsidR="00536E36" w:rsidRDefault="00536E3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36E36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FC1C0"/>
    <w:multiLevelType w:val="singleLevel"/>
    <w:tmpl w:val="A0EFC1C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ZGU0M2I5YWJkZWVkNDQ5OTA4MzY1ODA5ZDJlNDAifQ=="/>
  </w:docVars>
  <w:rsids>
    <w:rsidRoot w:val="00BE3401"/>
    <w:rsid w:val="00034026"/>
    <w:rsid w:val="00067FE3"/>
    <w:rsid w:val="000A0188"/>
    <w:rsid w:val="000C0DED"/>
    <w:rsid w:val="000C1A18"/>
    <w:rsid w:val="001B513F"/>
    <w:rsid w:val="002067AA"/>
    <w:rsid w:val="00292B47"/>
    <w:rsid w:val="00373DE4"/>
    <w:rsid w:val="00383DD9"/>
    <w:rsid w:val="00433EC5"/>
    <w:rsid w:val="004466B8"/>
    <w:rsid w:val="004759F4"/>
    <w:rsid w:val="004B4167"/>
    <w:rsid w:val="004E7C07"/>
    <w:rsid w:val="00520E10"/>
    <w:rsid w:val="00536A62"/>
    <w:rsid w:val="00536E36"/>
    <w:rsid w:val="005647B8"/>
    <w:rsid w:val="005F66DA"/>
    <w:rsid w:val="00615A83"/>
    <w:rsid w:val="006D6B03"/>
    <w:rsid w:val="00713BD0"/>
    <w:rsid w:val="007464CD"/>
    <w:rsid w:val="007E0CD5"/>
    <w:rsid w:val="007F4700"/>
    <w:rsid w:val="00932445"/>
    <w:rsid w:val="009654D1"/>
    <w:rsid w:val="009F4E3F"/>
    <w:rsid w:val="00A16D4C"/>
    <w:rsid w:val="00A22ADE"/>
    <w:rsid w:val="00B06CE6"/>
    <w:rsid w:val="00B17B6C"/>
    <w:rsid w:val="00B5785D"/>
    <w:rsid w:val="00BB0FD8"/>
    <w:rsid w:val="00BD0B50"/>
    <w:rsid w:val="00BE3401"/>
    <w:rsid w:val="00C008FF"/>
    <w:rsid w:val="00C017B5"/>
    <w:rsid w:val="00C157E2"/>
    <w:rsid w:val="00C56F4D"/>
    <w:rsid w:val="00C8427C"/>
    <w:rsid w:val="00CA600F"/>
    <w:rsid w:val="00D42556"/>
    <w:rsid w:val="00D541F0"/>
    <w:rsid w:val="00D608ED"/>
    <w:rsid w:val="00DD32AF"/>
    <w:rsid w:val="00E003BC"/>
    <w:rsid w:val="00E22109"/>
    <w:rsid w:val="00E4074C"/>
    <w:rsid w:val="00E923A9"/>
    <w:rsid w:val="00ED59CA"/>
    <w:rsid w:val="00F00380"/>
    <w:rsid w:val="00FF195D"/>
    <w:rsid w:val="01095CAB"/>
    <w:rsid w:val="018D025D"/>
    <w:rsid w:val="02C65404"/>
    <w:rsid w:val="02FA5F8F"/>
    <w:rsid w:val="04CC5E7E"/>
    <w:rsid w:val="05B178CA"/>
    <w:rsid w:val="07E6312F"/>
    <w:rsid w:val="096A500A"/>
    <w:rsid w:val="0D6E60A1"/>
    <w:rsid w:val="0D863BCD"/>
    <w:rsid w:val="1044177E"/>
    <w:rsid w:val="10A067C1"/>
    <w:rsid w:val="13CA49EF"/>
    <w:rsid w:val="14DA0D20"/>
    <w:rsid w:val="15B92FC3"/>
    <w:rsid w:val="16B90124"/>
    <w:rsid w:val="175F1574"/>
    <w:rsid w:val="177952AC"/>
    <w:rsid w:val="18A34BEA"/>
    <w:rsid w:val="1A593E40"/>
    <w:rsid w:val="1C577D29"/>
    <w:rsid w:val="1C901B90"/>
    <w:rsid w:val="1CE900FF"/>
    <w:rsid w:val="1D1B5F82"/>
    <w:rsid w:val="1E4A5D6E"/>
    <w:rsid w:val="1E574A76"/>
    <w:rsid w:val="1FF30BEF"/>
    <w:rsid w:val="213408D0"/>
    <w:rsid w:val="21E15CA4"/>
    <w:rsid w:val="227860E6"/>
    <w:rsid w:val="24393C60"/>
    <w:rsid w:val="2449619E"/>
    <w:rsid w:val="253723B1"/>
    <w:rsid w:val="264B0292"/>
    <w:rsid w:val="26DB6B4C"/>
    <w:rsid w:val="2739585B"/>
    <w:rsid w:val="27BF79C3"/>
    <w:rsid w:val="29DA2A28"/>
    <w:rsid w:val="2A8D4D62"/>
    <w:rsid w:val="2AC97660"/>
    <w:rsid w:val="2AEC0015"/>
    <w:rsid w:val="2B7252BB"/>
    <w:rsid w:val="2E682B6C"/>
    <w:rsid w:val="2F071A49"/>
    <w:rsid w:val="3015280E"/>
    <w:rsid w:val="30832B84"/>
    <w:rsid w:val="308C16D8"/>
    <w:rsid w:val="30C95219"/>
    <w:rsid w:val="30E70076"/>
    <w:rsid w:val="31017F29"/>
    <w:rsid w:val="340E3160"/>
    <w:rsid w:val="382C4A0B"/>
    <w:rsid w:val="38892F15"/>
    <w:rsid w:val="388B463A"/>
    <w:rsid w:val="3ACD5488"/>
    <w:rsid w:val="3B114086"/>
    <w:rsid w:val="3B543F21"/>
    <w:rsid w:val="3BE64ED1"/>
    <w:rsid w:val="3C5D3B53"/>
    <w:rsid w:val="3CCE5878"/>
    <w:rsid w:val="3D59292C"/>
    <w:rsid w:val="403773EB"/>
    <w:rsid w:val="40585EAC"/>
    <w:rsid w:val="406618F2"/>
    <w:rsid w:val="4099268E"/>
    <w:rsid w:val="422E586E"/>
    <w:rsid w:val="44D470AE"/>
    <w:rsid w:val="45C77A80"/>
    <w:rsid w:val="460B43B7"/>
    <w:rsid w:val="46FE3A16"/>
    <w:rsid w:val="481F0D35"/>
    <w:rsid w:val="487613E6"/>
    <w:rsid w:val="4932014A"/>
    <w:rsid w:val="49A14B2D"/>
    <w:rsid w:val="4A8741CA"/>
    <w:rsid w:val="4D9C05AB"/>
    <w:rsid w:val="4E3B3869"/>
    <w:rsid w:val="4EA72D6C"/>
    <w:rsid w:val="4EDB0DEB"/>
    <w:rsid w:val="4EF024A3"/>
    <w:rsid w:val="508F19E9"/>
    <w:rsid w:val="53375B6E"/>
    <w:rsid w:val="543E30AE"/>
    <w:rsid w:val="54774E08"/>
    <w:rsid w:val="56BC0DE5"/>
    <w:rsid w:val="578735B4"/>
    <w:rsid w:val="57CC55D0"/>
    <w:rsid w:val="58497195"/>
    <w:rsid w:val="58D4543E"/>
    <w:rsid w:val="591A67AC"/>
    <w:rsid w:val="5A4520E5"/>
    <w:rsid w:val="5ABE1392"/>
    <w:rsid w:val="5D2C504D"/>
    <w:rsid w:val="5D5A13D3"/>
    <w:rsid w:val="5D5F0C71"/>
    <w:rsid w:val="613E14B5"/>
    <w:rsid w:val="624979AE"/>
    <w:rsid w:val="62B15783"/>
    <w:rsid w:val="635073A5"/>
    <w:rsid w:val="659F6E85"/>
    <w:rsid w:val="66671E5E"/>
    <w:rsid w:val="67AD22CF"/>
    <w:rsid w:val="680033DF"/>
    <w:rsid w:val="68CD1236"/>
    <w:rsid w:val="6A5D01A4"/>
    <w:rsid w:val="6AEE0F5C"/>
    <w:rsid w:val="6C2270F2"/>
    <w:rsid w:val="6E235AFC"/>
    <w:rsid w:val="6E264818"/>
    <w:rsid w:val="6F3B47B7"/>
    <w:rsid w:val="708023C5"/>
    <w:rsid w:val="723B5BA4"/>
    <w:rsid w:val="729265EC"/>
    <w:rsid w:val="73984DFF"/>
    <w:rsid w:val="774F5A0E"/>
    <w:rsid w:val="791D6D8C"/>
    <w:rsid w:val="79546ECF"/>
    <w:rsid w:val="79C7027F"/>
    <w:rsid w:val="7AAF5602"/>
    <w:rsid w:val="7AD978E0"/>
    <w:rsid w:val="7C694F40"/>
    <w:rsid w:val="7F42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5A8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Normal (Web)"/>
    <w:basedOn w:val="a"/>
    <w:uiPriority w:val="99"/>
    <w:semiHidden/>
    <w:unhideWhenUsed/>
    <w:rsid w:val="00615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15A83"/>
    <w:rPr>
      <w:b/>
      <w:bCs/>
    </w:rPr>
  </w:style>
  <w:style w:type="character" w:customStyle="1" w:styleId="jdtumold">
    <w:name w:val="jdt_umold"/>
    <w:basedOn w:val="a0"/>
    <w:rsid w:val="0061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203</Words>
  <Characters>1162</Characters>
  <Application>Microsoft Office Word</Application>
  <DocSecurity>0</DocSecurity>
  <Lines>9</Lines>
  <Paragraphs>2</Paragraphs>
  <ScaleCrop>false</ScaleCrop>
  <Company>Win7_64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27</cp:revision>
  <cp:lastPrinted>2022-10-19T01:19:00Z</cp:lastPrinted>
  <dcterms:created xsi:type="dcterms:W3CDTF">2019-11-22T06:53:00Z</dcterms:created>
  <dcterms:modified xsi:type="dcterms:W3CDTF">2024-07-10T02:20:00Z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4975A1506ED24595ACEB758AA94F6311</vt:lpwstr>
  </property>
</Properties>
</file>